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79075" w14:textId="77777777" w:rsidR="00EF48FC" w:rsidRPr="002E5063" w:rsidRDefault="00EF48FC" w:rsidP="00EF48FC">
      <w:pPr>
        <w:jc w:val="center"/>
        <w:rPr>
          <w:rFonts w:ascii="微软雅黑" w:eastAsia="微软雅黑" w:hAnsi="微软雅黑" w:hint="eastAsia"/>
          <w:b/>
          <w:sz w:val="28"/>
        </w:rPr>
      </w:pPr>
      <w:r w:rsidRPr="002E5063">
        <w:rPr>
          <w:rFonts w:ascii="微软雅黑" w:eastAsia="微软雅黑" w:hAnsi="微软雅黑" w:hint="eastAsia"/>
          <w:b/>
          <w:color w:val="000000"/>
          <w:sz w:val="28"/>
        </w:rPr>
        <w:t>附件：2020年度“RAL开放课题”指南</w:t>
      </w:r>
      <w:r w:rsidRPr="002E5063">
        <w:rPr>
          <w:rFonts w:ascii="微软雅黑" w:eastAsia="微软雅黑" w:hAnsi="微软雅黑" w:hint="eastAsia"/>
          <w:b/>
          <w:sz w:val="28"/>
        </w:rPr>
        <w:t>内容征询表</w:t>
      </w:r>
    </w:p>
    <w:tbl>
      <w:tblPr>
        <w:tblW w:w="0" w:type="auto"/>
        <w:tblLayout w:type="fixed"/>
        <w:tblCellMar>
          <w:left w:w="0" w:type="dxa"/>
          <w:right w:w="0" w:type="dxa"/>
        </w:tblCellMar>
        <w:tblLook w:val="0000" w:firstRow="0" w:lastRow="0" w:firstColumn="0" w:lastColumn="0" w:noHBand="0" w:noVBand="0"/>
      </w:tblPr>
      <w:tblGrid>
        <w:gridCol w:w="680"/>
        <w:gridCol w:w="880"/>
        <w:gridCol w:w="960"/>
        <w:gridCol w:w="2173"/>
        <w:gridCol w:w="1418"/>
        <w:gridCol w:w="5244"/>
        <w:gridCol w:w="1843"/>
        <w:gridCol w:w="745"/>
      </w:tblGrid>
      <w:tr w:rsidR="00EF48FC" w14:paraId="082FA397" w14:textId="77777777" w:rsidTr="00684B86">
        <w:trPr>
          <w:trHeight w:val="621"/>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CDD3E9"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b/>
                <w:bCs/>
                <w:sz w:val="20"/>
              </w:rPr>
              <w:t>No</w:t>
            </w:r>
          </w:p>
        </w:tc>
        <w:tc>
          <w:tcPr>
            <w:tcW w:w="8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4771C6"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hint="eastAsia"/>
                <w:b/>
                <w:bCs/>
                <w:sz w:val="20"/>
              </w:rPr>
              <w:t>姓名</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E4BAEE"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hint="eastAsia"/>
                <w:b/>
                <w:bCs/>
                <w:sz w:val="20"/>
              </w:rPr>
              <w:t>单位</w:t>
            </w: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E41BFE"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b/>
                <w:bCs/>
                <w:sz w:val="20"/>
              </w:rPr>
              <w:t>EMAIL</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12CFD1"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hint="eastAsia"/>
                <w:b/>
                <w:bCs/>
                <w:sz w:val="20"/>
              </w:rPr>
              <w:t>联系电话</w:t>
            </w:r>
          </w:p>
        </w:tc>
        <w:tc>
          <w:tcPr>
            <w:tcW w:w="524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BB582D"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hint="eastAsia"/>
                <w:b/>
                <w:bCs/>
                <w:sz w:val="20"/>
              </w:rPr>
              <w:t>研究内容标题及具体研究内容建议</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326242" w14:textId="77777777" w:rsidR="00EF48FC" w:rsidRPr="002E5063" w:rsidRDefault="00EF48FC" w:rsidP="00684B86">
            <w:pPr>
              <w:jc w:val="center"/>
              <w:rPr>
                <w:rFonts w:ascii="微软雅黑" w:eastAsia="微软雅黑" w:hAnsi="微软雅黑" w:hint="eastAsia"/>
                <w:b/>
                <w:bCs/>
                <w:sz w:val="20"/>
              </w:rPr>
            </w:pPr>
            <w:r>
              <w:rPr>
                <w:rFonts w:ascii="微软雅黑" w:eastAsia="微软雅黑" w:hAnsi="微软雅黑" w:hint="eastAsia"/>
                <w:b/>
                <w:bCs/>
                <w:sz w:val="20"/>
              </w:rPr>
              <w:t>研究方向</w:t>
            </w:r>
            <w:r w:rsidRPr="002E5063">
              <w:rPr>
                <w:rFonts w:ascii="微软雅黑" w:eastAsia="微软雅黑" w:hAnsi="微软雅黑" w:hint="eastAsia"/>
                <w:b/>
                <w:bCs/>
                <w:color w:val="0000FF"/>
                <w:sz w:val="20"/>
                <w:vertAlign w:val="superscript"/>
              </w:rPr>
              <w:t>*</w:t>
            </w:r>
          </w:p>
        </w:tc>
        <w:tc>
          <w:tcPr>
            <w:tcW w:w="7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F04262" w14:textId="77777777" w:rsidR="00EF48FC" w:rsidRPr="002E5063" w:rsidRDefault="00EF48FC" w:rsidP="00684B86">
            <w:pPr>
              <w:jc w:val="center"/>
              <w:rPr>
                <w:rFonts w:ascii="微软雅黑" w:eastAsia="微软雅黑" w:hAnsi="微软雅黑"/>
                <w:b/>
                <w:bCs/>
                <w:sz w:val="20"/>
              </w:rPr>
            </w:pPr>
            <w:r w:rsidRPr="002E5063">
              <w:rPr>
                <w:rFonts w:ascii="微软雅黑" w:eastAsia="微软雅黑" w:hAnsi="微软雅黑" w:hint="eastAsia"/>
                <w:b/>
                <w:bCs/>
                <w:sz w:val="20"/>
              </w:rPr>
              <w:t>备注</w:t>
            </w:r>
          </w:p>
        </w:tc>
      </w:tr>
      <w:tr w:rsidR="00EF48FC" w14:paraId="5E4D42CD" w14:textId="77777777" w:rsidTr="00684B86">
        <w:trPr>
          <w:trHeight w:val="762"/>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A3803E" w14:textId="77777777" w:rsidR="00EF48FC" w:rsidRDefault="00EF48FC" w:rsidP="00684B86">
            <w:pPr>
              <w:jc w:val="center"/>
              <w:rPr>
                <w:szCs w:val="21"/>
              </w:rPr>
            </w:pPr>
            <w:r>
              <w:rPr>
                <w:rFonts w:hint="eastAsia"/>
                <w:b/>
                <w:bCs/>
                <w:color w:val="0000FF"/>
                <w:szCs w:val="21"/>
              </w:rPr>
              <w:t>示</w:t>
            </w:r>
            <w:r>
              <w:rPr>
                <w:b/>
                <w:bCs/>
                <w:color w:val="0000FF"/>
                <w:szCs w:val="21"/>
              </w:rPr>
              <w:t>例</w:t>
            </w:r>
            <w:r>
              <w:rPr>
                <w:rFonts w:hint="eastAsia"/>
                <w:b/>
                <w:bCs/>
                <w:color w:val="0000FF"/>
                <w:szCs w:val="21"/>
              </w:rPr>
              <w:t>1</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697BA0B0" w14:textId="77777777" w:rsidR="00EF48FC" w:rsidRDefault="00EF48FC" w:rsidP="00684B86">
            <w:pPr>
              <w:jc w:val="center"/>
              <w:rPr>
                <w:rFonts w:eastAsia="新宋体"/>
                <w:color w:val="0000FF"/>
                <w:szCs w:val="21"/>
              </w:rPr>
            </w:pPr>
            <w:r>
              <w:rPr>
                <w:rFonts w:eastAsia="新宋体"/>
                <w:color w:val="0000FF"/>
                <w:szCs w:val="21"/>
              </w:rPr>
              <w:t>***</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46D07BCB" w14:textId="77777777" w:rsidR="00EF48FC" w:rsidRDefault="00EF48FC" w:rsidP="00684B86">
            <w:pPr>
              <w:jc w:val="center"/>
              <w:rPr>
                <w:rFonts w:eastAsia="新宋体"/>
                <w:color w:val="0000FF"/>
                <w:szCs w:val="21"/>
              </w:rPr>
            </w:pPr>
            <w:r>
              <w:rPr>
                <w:rFonts w:eastAsia="新宋体" w:hint="eastAsia"/>
                <w:color w:val="0000FF"/>
                <w:szCs w:val="21"/>
              </w:rPr>
              <w:t>**</w:t>
            </w:r>
            <w:r>
              <w:rPr>
                <w:rFonts w:eastAsia="新宋体" w:hint="eastAsia"/>
                <w:color w:val="0000FF"/>
                <w:szCs w:val="21"/>
              </w:rPr>
              <w:t>大学</w:t>
            </w: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14:paraId="4729FE40" w14:textId="77777777" w:rsidR="00EF48FC" w:rsidRDefault="00EF48FC" w:rsidP="00684B86">
            <w:pPr>
              <w:jc w:val="center"/>
              <w:rPr>
                <w:color w:val="0000FF"/>
                <w:szCs w:val="21"/>
              </w:rPr>
            </w:pPr>
            <w:r>
              <w:rPr>
                <w:color w:val="0000FF"/>
                <w:szCs w:val="21"/>
              </w:rPr>
              <w:t>***@</w:t>
            </w:r>
            <w:r>
              <w:rPr>
                <w:rFonts w:hint="eastAsia"/>
                <w:color w:val="0000FF"/>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14:paraId="310BBF7B" w14:textId="77777777" w:rsidR="00EF48FC" w:rsidRDefault="00EF48FC" w:rsidP="00684B86">
            <w:pPr>
              <w:jc w:val="center"/>
              <w:rPr>
                <w:color w:val="0000FF"/>
                <w:szCs w:val="21"/>
              </w:rPr>
            </w:pPr>
            <w:r>
              <w:rPr>
                <w:rFonts w:hint="eastAsia"/>
                <w:color w:val="0000FF"/>
                <w:szCs w:val="21"/>
              </w:rPr>
              <w:t>***</w:t>
            </w:r>
            <w:r>
              <w:rPr>
                <w:color w:val="0000FF"/>
                <w:szCs w:val="21"/>
              </w:rPr>
              <w:t>-</w:t>
            </w:r>
            <w:r>
              <w:rPr>
                <w:rFonts w:hint="eastAsia"/>
                <w:color w:val="0000FF"/>
                <w:szCs w:val="21"/>
              </w:rPr>
              <w:t>***</w:t>
            </w: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14:paraId="2ABDB08B" w14:textId="77777777" w:rsidR="00EF48FC" w:rsidRDefault="00EF48FC" w:rsidP="00684B86">
            <w:pPr>
              <w:rPr>
                <w:rFonts w:eastAsia="新宋体"/>
                <w:color w:val="0000FF"/>
                <w:szCs w:val="21"/>
              </w:rPr>
            </w:pPr>
            <w:r>
              <w:rPr>
                <w:b/>
                <w:bCs/>
                <w:color w:val="0000FF"/>
                <w:szCs w:val="21"/>
              </w:rPr>
              <w:t>新一代汽车用耐高温铁素体不锈钢合金化机理及关键性能：</w:t>
            </w:r>
            <w:r>
              <w:rPr>
                <w:color w:val="0000FF"/>
                <w:szCs w:val="21"/>
              </w:rPr>
              <w:t>适合</w:t>
            </w:r>
            <w:r>
              <w:rPr>
                <w:color w:val="0000FF"/>
                <w:szCs w:val="21"/>
              </w:rPr>
              <w:t>1000</w:t>
            </w:r>
            <w:r>
              <w:rPr>
                <w:rFonts w:hint="eastAsia"/>
                <w:color w:val="0000FF"/>
                <w:szCs w:val="21"/>
              </w:rPr>
              <w:t>-</w:t>
            </w:r>
            <w:r>
              <w:rPr>
                <w:color w:val="0000FF"/>
                <w:szCs w:val="21"/>
              </w:rPr>
              <w:t>1100℃</w:t>
            </w:r>
            <w:r>
              <w:rPr>
                <w:color w:val="0000FF"/>
                <w:szCs w:val="21"/>
              </w:rPr>
              <w:t>高温服役环境的新一代资源节约型铁素体不锈钢合金化及机理；新一代耐高温铁素体不锈钢的高温氧化行为、高温疲劳、热疲劳行为及可焊性；新一代高性能铁素体不锈钢的轧制技术研究和模拟汽车高温服役环境的失效研究</w:t>
            </w:r>
            <w:r>
              <w:rPr>
                <w:rFonts w:hint="eastAsia"/>
                <w:color w:val="0000FF"/>
                <w:szCs w:val="21"/>
              </w:rPr>
              <w:t>。</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4A2A9CB0" w14:textId="77777777" w:rsidR="00EF48FC" w:rsidRDefault="00EF48FC" w:rsidP="00684B86">
            <w:pPr>
              <w:jc w:val="center"/>
              <w:rPr>
                <w:rFonts w:ascii="新宋体" w:eastAsia="新宋体" w:hAnsi="新宋体" w:hint="eastAsia"/>
                <w:color w:val="0000FF"/>
                <w:sz w:val="24"/>
              </w:rPr>
            </w:pPr>
            <w:r w:rsidRPr="002E5063">
              <w:rPr>
                <w:rFonts w:ascii="新宋体" w:eastAsia="新宋体" w:hAnsi="新宋体" w:hint="eastAsia"/>
                <w:color w:val="0000FF"/>
                <w:szCs w:val="21"/>
              </w:rPr>
              <w:t>高质化金属材料制备原理与技术</w:t>
            </w: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14:paraId="5FC9DDC2" w14:textId="77777777" w:rsidR="00EF48FC" w:rsidRDefault="00EF48FC" w:rsidP="00684B86">
            <w:pPr>
              <w:rPr>
                <w:rFonts w:ascii="新宋体" w:eastAsia="新宋体" w:hAnsi="新宋体"/>
                <w:color w:val="0000FF"/>
                <w:sz w:val="24"/>
              </w:rPr>
            </w:pPr>
          </w:p>
        </w:tc>
      </w:tr>
      <w:tr w:rsidR="00EF48FC" w14:paraId="18403ACE" w14:textId="77777777" w:rsidTr="00684B86">
        <w:trPr>
          <w:trHeight w:val="633"/>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089ED1" w14:textId="77777777" w:rsidR="00EF48FC" w:rsidRDefault="00EF48FC" w:rsidP="00684B86">
            <w:pPr>
              <w:jc w:val="center"/>
              <w:rPr>
                <w:sz w:val="20"/>
              </w:rPr>
            </w:pP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46C1AACA" w14:textId="77777777" w:rsidR="00EF48FC" w:rsidRDefault="00EF48FC" w:rsidP="00684B86">
            <w:pPr>
              <w:jc w:val="center"/>
              <w:rPr>
                <w:rFonts w:ascii="新宋体" w:eastAsia="新宋体" w:hAnsi="新宋体"/>
                <w:sz w:val="20"/>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0EC1F2AF" w14:textId="77777777" w:rsidR="00EF48FC" w:rsidRDefault="00EF48FC" w:rsidP="00684B86">
            <w:pPr>
              <w:jc w:val="center"/>
              <w:rPr>
                <w:rFonts w:ascii="新宋体" w:eastAsia="新宋体" w:hAnsi="新宋体"/>
                <w:sz w:val="20"/>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14:paraId="4187DB3F" w14:textId="77777777" w:rsidR="00EF48FC" w:rsidRDefault="00EF48FC" w:rsidP="00684B86">
            <w:pPr>
              <w:rPr>
                <w:sz w:val="20"/>
              </w:rPr>
            </w:pP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14:paraId="13F2D828" w14:textId="77777777" w:rsidR="00EF48FC" w:rsidRDefault="00EF48FC" w:rsidP="00684B86">
            <w:pPr>
              <w:jc w:val="center"/>
              <w:rPr>
                <w:sz w:val="20"/>
              </w:rPr>
            </w:pP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14:paraId="665B28F5" w14:textId="77777777" w:rsidR="00EF48FC" w:rsidRDefault="00EF48FC" w:rsidP="00684B86">
            <w:pPr>
              <w:rPr>
                <w:rFonts w:ascii="新宋体" w:eastAsia="新宋体" w:hAnsi="新宋体"/>
                <w:sz w:val="20"/>
              </w:rPr>
            </w:pP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523F2235" w14:textId="77777777" w:rsidR="00EF48FC" w:rsidRDefault="00EF48FC" w:rsidP="00684B86">
            <w:pPr>
              <w:jc w:val="center"/>
              <w:rPr>
                <w:rFonts w:ascii="新宋体" w:eastAsia="新宋体" w:hAnsi="新宋体"/>
                <w:sz w:val="20"/>
              </w:rPr>
            </w:pP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14:paraId="5B1037F9" w14:textId="77777777" w:rsidR="00EF48FC" w:rsidRDefault="00EF48FC" w:rsidP="00684B86">
            <w:pPr>
              <w:rPr>
                <w:rFonts w:ascii="新宋体" w:eastAsia="新宋体" w:hAnsi="新宋体"/>
                <w:sz w:val="20"/>
              </w:rPr>
            </w:pPr>
          </w:p>
        </w:tc>
      </w:tr>
      <w:tr w:rsidR="00EF48FC" w14:paraId="5B8595F7" w14:textId="77777777" w:rsidTr="00684B86">
        <w:trPr>
          <w:trHeight w:val="1990"/>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1CA129" w14:textId="77777777" w:rsidR="00EF48FC" w:rsidRPr="00042BC0" w:rsidRDefault="00EF48FC" w:rsidP="00684B86">
            <w:pPr>
              <w:jc w:val="center"/>
              <w:rPr>
                <w:szCs w:val="21"/>
              </w:rPr>
            </w:pP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14:paraId="2C5FA82B" w14:textId="77777777" w:rsidR="00EF48FC" w:rsidRPr="00042BC0" w:rsidRDefault="00EF48FC" w:rsidP="00684B86">
            <w:pPr>
              <w:jc w:val="center"/>
              <w:rPr>
                <w:szCs w:val="21"/>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6CC34047" w14:textId="77777777" w:rsidR="00EF48FC" w:rsidRPr="00042BC0" w:rsidRDefault="00EF48FC" w:rsidP="00684B86">
            <w:pPr>
              <w:jc w:val="center"/>
              <w:rPr>
                <w:szCs w:val="21"/>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14:paraId="1985C8A6" w14:textId="77777777" w:rsidR="00EF48FC" w:rsidRPr="00042BC0" w:rsidRDefault="00EF48FC" w:rsidP="00684B86">
            <w:pPr>
              <w:rPr>
                <w:szCs w:val="21"/>
              </w:rPr>
            </w:pP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14:paraId="3C6F4EAA" w14:textId="77777777" w:rsidR="00EF48FC" w:rsidRPr="00042BC0" w:rsidRDefault="00EF48FC" w:rsidP="00684B86">
            <w:pPr>
              <w:jc w:val="center"/>
              <w:rPr>
                <w:szCs w:val="21"/>
              </w:rPr>
            </w:pPr>
          </w:p>
        </w:tc>
        <w:tc>
          <w:tcPr>
            <w:tcW w:w="5244" w:type="dxa"/>
            <w:tcBorders>
              <w:top w:val="nil"/>
              <w:left w:val="nil"/>
              <w:bottom w:val="single" w:sz="4" w:space="0" w:color="auto"/>
              <w:right w:val="single" w:sz="4" w:space="0" w:color="auto"/>
            </w:tcBorders>
            <w:tcMar>
              <w:top w:w="15" w:type="dxa"/>
              <w:left w:w="15" w:type="dxa"/>
              <w:bottom w:w="0" w:type="dxa"/>
              <w:right w:w="15" w:type="dxa"/>
            </w:tcMar>
            <w:vAlign w:val="center"/>
          </w:tcPr>
          <w:p w14:paraId="152998BE" w14:textId="77777777" w:rsidR="00EF48FC" w:rsidRPr="00042BC0" w:rsidRDefault="00EF48FC" w:rsidP="00684B86">
            <w:pPr>
              <w:rPr>
                <w:szCs w:val="21"/>
              </w:rPr>
            </w:pP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77D56159" w14:textId="77777777" w:rsidR="00EF48FC" w:rsidRPr="00042BC0" w:rsidRDefault="00EF48FC" w:rsidP="00684B86">
            <w:pPr>
              <w:jc w:val="center"/>
              <w:rPr>
                <w:rFonts w:ascii="宋体" w:hAnsi="宋体" w:hint="eastAsia"/>
                <w:szCs w:val="21"/>
              </w:rPr>
            </w:pPr>
          </w:p>
        </w:tc>
        <w:tc>
          <w:tcPr>
            <w:tcW w:w="745" w:type="dxa"/>
            <w:tcBorders>
              <w:top w:val="nil"/>
              <w:left w:val="nil"/>
              <w:bottom w:val="single" w:sz="4" w:space="0" w:color="auto"/>
              <w:right w:val="single" w:sz="4" w:space="0" w:color="auto"/>
            </w:tcBorders>
            <w:tcMar>
              <w:top w:w="15" w:type="dxa"/>
              <w:left w:w="15" w:type="dxa"/>
              <w:bottom w:w="0" w:type="dxa"/>
              <w:right w:w="15" w:type="dxa"/>
            </w:tcMar>
            <w:vAlign w:val="center"/>
          </w:tcPr>
          <w:p w14:paraId="5004999A" w14:textId="77777777" w:rsidR="00EF48FC" w:rsidRDefault="00EF48FC" w:rsidP="00684B86">
            <w:pPr>
              <w:rPr>
                <w:rFonts w:ascii="新宋体" w:eastAsia="新宋体" w:hAnsi="新宋体" w:hint="eastAsia"/>
                <w:sz w:val="20"/>
              </w:rPr>
            </w:pPr>
          </w:p>
        </w:tc>
      </w:tr>
    </w:tbl>
    <w:p w14:paraId="2ED70996" w14:textId="77777777" w:rsidR="00EF48FC" w:rsidRPr="002E5063" w:rsidRDefault="00EF48FC" w:rsidP="00EF48FC">
      <w:pPr>
        <w:ind w:left="1092" w:hangingChars="455" w:hanging="1092"/>
        <w:rPr>
          <w:rFonts w:ascii="仿宋" w:eastAsia="仿宋" w:hAnsi="仿宋" w:cs="Arial"/>
          <w:sz w:val="24"/>
        </w:rPr>
      </w:pPr>
      <w:r w:rsidRPr="002E5063">
        <w:rPr>
          <w:rFonts w:ascii="仿宋" w:eastAsia="仿宋" w:hAnsi="仿宋" w:cs="Arial" w:hint="eastAsia"/>
          <w:sz w:val="24"/>
        </w:rPr>
        <w:t>备注：1、</w:t>
      </w:r>
      <w:r>
        <w:rPr>
          <w:rFonts w:ascii="仿宋" w:eastAsia="仿宋" w:hAnsi="仿宋" w:cs="Arial" w:hint="eastAsia"/>
          <w:sz w:val="24"/>
        </w:rPr>
        <w:t>研究方向</w:t>
      </w:r>
      <w:r w:rsidRPr="002E5063">
        <w:rPr>
          <w:rFonts w:ascii="仿宋" w:eastAsia="仿宋" w:hAnsi="仿宋" w:cs="Arial" w:hint="eastAsia"/>
          <w:sz w:val="24"/>
        </w:rPr>
        <w:t>参考：（1）成形过程金属材料计算科学与工程（2）冶金及高精度轧制工艺与组织性能调控（3）铸轧一体化短流程制备理论与技术（4）高质化金属材料制备原理与技术（5）材料成形过程数字感知及智能制造</w:t>
      </w:r>
    </w:p>
    <w:p w14:paraId="0A9785B4" w14:textId="77777777" w:rsidR="00EF48FC" w:rsidRPr="002E5063" w:rsidRDefault="00EF48FC" w:rsidP="00EF48FC">
      <w:pPr>
        <w:ind w:leftChars="345" w:left="724" w:firstLineChars="7" w:firstLine="17"/>
        <w:rPr>
          <w:rFonts w:ascii="仿宋" w:eastAsia="仿宋" w:hAnsi="仿宋" w:cs="Arial" w:hint="eastAsia"/>
          <w:sz w:val="24"/>
        </w:rPr>
      </w:pPr>
      <w:r w:rsidRPr="002E5063">
        <w:rPr>
          <w:rFonts w:ascii="仿宋" w:eastAsia="仿宋" w:hAnsi="仿宋" w:cs="Arial" w:hint="eastAsia"/>
          <w:sz w:val="24"/>
        </w:rPr>
        <w:t>2、表格行距可根据实际填写需要自行调整。</w:t>
      </w:r>
    </w:p>
    <w:p w14:paraId="71F1056E" w14:textId="77777777" w:rsidR="00EF48FC" w:rsidRDefault="00EF48FC" w:rsidP="00EF48FC">
      <w:pPr>
        <w:rPr>
          <w:rFonts w:ascii="Arial" w:eastAsia="仿宋_GB2312" w:hAnsi="Arial" w:cs="Arial" w:hint="eastAsia"/>
          <w:b/>
          <w:bCs/>
          <w:sz w:val="24"/>
        </w:rPr>
      </w:pPr>
    </w:p>
    <w:p w14:paraId="466A5242" w14:textId="77777777" w:rsidR="00EF48FC" w:rsidRPr="003475F8" w:rsidRDefault="00EF48FC" w:rsidP="00EF48FC">
      <w:pPr>
        <w:tabs>
          <w:tab w:val="left" w:pos="468"/>
          <w:tab w:val="left" w:pos="1392"/>
          <w:tab w:val="left" w:pos="3528"/>
        </w:tabs>
        <w:spacing w:line="360" w:lineRule="auto"/>
        <w:jc w:val="center"/>
        <w:rPr>
          <w:rFonts w:ascii="微软雅黑" w:eastAsia="微软雅黑" w:hAnsi="微软雅黑" w:cs="Arial" w:hint="eastAsia"/>
          <w:b/>
          <w:bCs/>
          <w:sz w:val="24"/>
          <w:u w:val="single"/>
        </w:rPr>
      </w:pPr>
      <w:r w:rsidRPr="003475F8">
        <w:rPr>
          <w:rFonts w:ascii="微软雅黑" w:eastAsia="微软雅黑" w:hAnsi="微软雅黑" w:cs="Arial" w:hint="eastAsia"/>
          <w:b/>
          <w:bCs/>
          <w:sz w:val="24"/>
          <w:u w:val="single"/>
        </w:rPr>
        <w:t>感谢您对“R</w:t>
      </w:r>
      <w:r w:rsidRPr="003475F8">
        <w:rPr>
          <w:rFonts w:ascii="微软雅黑" w:eastAsia="微软雅黑" w:hAnsi="微软雅黑" w:cs="Arial"/>
          <w:b/>
          <w:bCs/>
          <w:sz w:val="24"/>
          <w:u w:val="single"/>
        </w:rPr>
        <w:t>AL</w:t>
      </w:r>
      <w:r w:rsidRPr="003475F8">
        <w:rPr>
          <w:rFonts w:ascii="微软雅黑" w:eastAsia="微软雅黑" w:hAnsi="微软雅黑" w:cs="Arial" w:hint="eastAsia"/>
          <w:b/>
          <w:bCs/>
          <w:sz w:val="24"/>
          <w:u w:val="single"/>
        </w:rPr>
        <w:t>开放课题”提供的宝贵建议！</w:t>
      </w:r>
    </w:p>
    <w:p w14:paraId="5D2286F3" w14:textId="77777777" w:rsidR="00B41C67" w:rsidRPr="00EF48FC" w:rsidRDefault="00527A39">
      <w:bookmarkStart w:id="0" w:name="_GoBack"/>
      <w:bookmarkEnd w:id="0"/>
    </w:p>
    <w:sectPr w:rsidR="00B41C67" w:rsidRPr="00EF48FC" w:rsidSect="003E4E56">
      <w:pgSz w:w="16840" w:h="11907" w:orient="landscape"/>
      <w:pgMar w:top="1888" w:right="1412" w:bottom="1724" w:left="1412" w:header="720" w:footer="720" w:gutter="0"/>
      <w:cols w:space="72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786CD" w14:textId="77777777" w:rsidR="00527A39" w:rsidRDefault="00527A39" w:rsidP="00EF48FC">
      <w:r>
        <w:separator/>
      </w:r>
    </w:p>
  </w:endnote>
  <w:endnote w:type="continuationSeparator" w:id="0">
    <w:p w14:paraId="3AFF1F4A" w14:textId="77777777" w:rsidR="00527A39" w:rsidRDefault="00527A39" w:rsidP="00EF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D584" w14:textId="77777777" w:rsidR="00527A39" w:rsidRDefault="00527A39" w:rsidP="00EF48FC">
      <w:r>
        <w:separator/>
      </w:r>
    </w:p>
  </w:footnote>
  <w:footnote w:type="continuationSeparator" w:id="0">
    <w:p w14:paraId="4D10887D" w14:textId="77777777" w:rsidR="00527A39" w:rsidRDefault="00527A39" w:rsidP="00EF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30"/>
    <w:rsid w:val="00191451"/>
    <w:rsid w:val="00520D7E"/>
    <w:rsid w:val="00527A39"/>
    <w:rsid w:val="009F6730"/>
    <w:rsid w:val="00A67740"/>
    <w:rsid w:val="00C612FE"/>
    <w:rsid w:val="00E40415"/>
    <w:rsid w:val="00EF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42D6C-DDD2-4503-8F86-1BDC7E84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FC"/>
    <w:pPr>
      <w:widowControl w:val="0"/>
      <w:jc w:val="both"/>
    </w:pPr>
    <w:rPr>
      <w:rFonts w:ascii="Times New Roman"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8FC"/>
    <w:pPr>
      <w:pBdr>
        <w:bottom w:val="single" w:sz="6" w:space="1" w:color="auto"/>
      </w:pBdr>
      <w:tabs>
        <w:tab w:val="center" w:pos="4153"/>
        <w:tab w:val="right" w:pos="8306"/>
      </w:tabs>
      <w:snapToGrid w:val="0"/>
      <w:jc w:val="center"/>
    </w:pPr>
    <w:rPr>
      <w:rFonts w:ascii="宋体" w:hAnsi="宋体" w:cstheme="minorBidi"/>
      <w:sz w:val="18"/>
      <w:szCs w:val="18"/>
    </w:rPr>
  </w:style>
  <w:style w:type="character" w:customStyle="1" w:styleId="a4">
    <w:name w:val="页眉 字符"/>
    <w:basedOn w:val="a0"/>
    <w:link w:val="a3"/>
    <w:uiPriority w:val="99"/>
    <w:rsid w:val="00EF48FC"/>
    <w:rPr>
      <w:sz w:val="18"/>
      <w:szCs w:val="18"/>
    </w:rPr>
  </w:style>
  <w:style w:type="paragraph" w:styleId="a5">
    <w:name w:val="footer"/>
    <w:basedOn w:val="a"/>
    <w:link w:val="a6"/>
    <w:uiPriority w:val="99"/>
    <w:unhideWhenUsed/>
    <w:rsid w:val="00EF48FC"/>
    <w:pPr>
      <w:tabs>
        <w:tab w:val="center" w:pos="4153"/>
        <w:tab w:val="right" w:pos="8306"/>
      </w:tabs>
      <w:snapToGrid w:val="0"/>
      <w:jc w:val="left"/>
    </w:pPr>
    <w:rPr>
      <w:rFonts w:ascii="宋体" w:hAnsi="宋体" w:cstheme="minorBidi"/>
      <w:sz w:val="18"/>
      <w:szCs w:val="18"/>
    </w:rPr>
  </w:style>
  <w:style w:type="character" w:customStyle="1" w:styleId="a6">
    <w:name w:val="页脚 字符"/>
    <w:basedOn w:val="a0"/>
    <w:link w:val="a5"/>
    <w:uiPriority w:val="99"/>
    <w:rsid w:val="00EF4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凤辉</dc:creator>
  <cp:keywords/>
  <dc:description/>
  <cp:lastModifiedBy>王 凤辉</cp:lastModifiedBy>
  <cp:revision>2</cp:revision>
  <dcterms:created xsi:type="dcterms:W3CDTF">2019-11-21T08:47:00Z</dcterms:created>
  <dcterms:modified xsi:type="dcterms:W3CDTF">2019-11-21T08:47:00Z</dcterms:modified>
</cp:coreProperties>
</file>